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8E" w:rsidRPr="00CC6E39" w:rsidRDefault="0061777D" w:rsidP="0014488E">
      <w:pPr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</w:pPr>
      <w:r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Expozícia Moderna</w:t>
      </w:r>
      <w:r w:rsidR="00CA0696"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 v SNG</w:t>
      </w:r>
      <w:r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 má novú </w:t>
      </w:r>
      <w:r w:rsidR="005F7E75"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„</w:t>
      </w:r>
      <w:r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vloženú výstavu</w:t>
      </w:r>
      <w:r w:rsidR="005F7E75"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“</w:t>
      </w:r>
      <w:r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 zameranú na tvorbu ženských umelkýň </w:t>
      </w:r>
      <w:r w:rsidR="00657CC5"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prvej polovice </w:t>
      </w:r>
      <w:r w:rsidR="0048023F" w:rsidRPr="00CC6E39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 xml:space="preserve">20. storočia </w:t>
      </w:r>
    </w:p>
    <w:p w:rsidR="00672511" w:rsidRPr="008D2959" w:rsidRDefault="0061777D" w:rsidP="008D2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A63789">
        <w:rPr>
          <w:rFonts w:ascii="Arial" w:hAnsi="Arial" w:cs="Arial"/>
          <w:b/>
          <w:sz w:val="20"/>
          <w:szCs w:val="20"/>
        </w:rPr>
        <w:t xml:space="preserve">Bratislava, </w:t>
      </w:r>
      <w:r w:rsidR="00FB1500" w:rsidRPr="00FB1500">
        <w:rPr>
          <w:rFonts w:ascii="Arial" w:hAnsi="Arial" w:cs="Arial"/>
          <w:b/>
          <w:sz w:val="20"/>
          <w:szCs w:val="20"/>
        </w:rPr>
        <w:t>16</w:t>
      </w:r>
      <w:r w:rsidRPr="00FB1500">
        <w:rPr>
          <w:rFonts w:ascii="Arial" w:hAnsi="Arial" w:cs="Arial"/>
          <w:b/>
          <w:sz w:val="20"/>
          <w:szCs w:val="20"/>
        </w:rPr>
        <w:t>.</w:t>
      </w:r>
      <w:r w:rsidR="00FB1500" w:rsidRPr="00FB1500">
        <w:rPr>
          <w:rFonts w:ascii="Arial" w:hAnsi="Arial" w:cs="Arial"/>
          <w:b/>
          <w:sz w:val="20"/>
          <w:szCs w:val="20"/>
        </w:rPr>
        <w:t>9</w:t>
      </w:r>
      <w:r w:rsidRPr="00FB1500">
        <w:rPr>
          <w:rFonts w:ascii="Arial" w:hAnsi="Arial" w:cs="Arial"/>
          <w:b/>
          <w:sz w:val="20"/>
          <w:szCs w:val="20"/>
        </w:rPr>
        <w:t>. 2024</w:t>
      </w:r>
      <w:r w:rsidRPr="00A63789">
        <w:rPr>
          <w:rFonts w:ascii="Arial" w:hAnsi="Arial" w:cs="Arial"/>
          <w:b/>
          <w:sz w:val="20"/>
          <w:szCs w:val="20"/>
        </w:rPr>
        <w:t xml:space="preserve"> </w:t>
      </w:r>
      <w:r w:rsidR="00CA0696" w:rsidRPr="00A63789">
        <w:rPr>
          <w:rFonts w:ascii="Arial" w:hAnsi="Arial" w:cs="Arial"/>
          <w:b/>
          <w:sz w:val="20"/>
          <w:szCs w:val="20"/>
        </w:rPr>
        <w:t xml:space="preserve">│ Expozícia </w:t>
      </w:r>
      <w:r w:rsidR="00CA0696" w:rsidRPr="00A63789">
        <w:rPr>
          <w:rFonts w:ascii="Arial" w:hAnsi="Arial" w:cs="Arial"/>
          <w:b/>
          <w:i/>
          <w:sz w:val="20"/>
          <w:szCs w:val="20"/>
        </w:rPr>
        <w:t>Moderna</w:t>
      </w:r>
      <w:r w:rsidR="00540444" w:rsidRPr="00A63789">
        <w:rPr>
          <w:rFonts w:ascii="Arial" w:hAnsi="Arial" w:cs="Arial"/>
          <w:b/>
          <w:i/>
          <w:sz w:val="20"/>
          <w:szCs w:val="20"/>
        </w:rPr>
        <w:t xml:space="preserve"> </w:t>
      </w:r>
      <w:r w:rsidR="00540444" w:rsidRPr="00A63789">
        <w:rPr>
          <w:rFonts w:ascii="Arial" w:hAnsi="Arial" w:cs="Arial"/>
          <w:b/>
          <w:sz w:val="20"/>
          <w:szCs w:val="20"/>
        </w:rPr>
        <w:t xml:space="preserve">približuje príbeh slovenského výtvarného umenia prvej polovice 20. storočia. Súčasťou expozície je aj formát takzvanej nestálej expozície, vloženej výstavy, ktorá sa každoročne obmieňa a zameriava na rôzne témy moderny. Doteraz sa mohli návštevníci a návštevníčky zoznámiť s témami premien krajinomaľby, nová vložená výstava pod názvom </w:t>
      </w:r>
      <w:r w:rsidR="008D2959" w:rsidRPr="0055026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(Ne)viditeľné? Ženy moderny</w:t>
      </w:r>
      <w:r w:rsidR="008D295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672511" w:rsidRPr="00550268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je venovaná umeniu žien, ktoré boli aktívnou súčasťou slovenského výtvarného prostredia prvej polovice 20. storočia.</w:t>
      </w:r>
      <w:r w:rsidR="00672511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6A468E" w:rsidRDefault="006A468E" w:rsidP="006A468E">
      <w:pPr>
        <w:spacing w:after="0"/>
        <w:rPr>
          <w:rFonts w:ascii="Arial" w:hAnsi="Arial" w:cs="Arial"/>
          <w:sz w:val="20"/>
          <w:szCs w:val="20"/>
        </w:rPr>
      </w:pPr>
      <w:r w:rsidRPr="006A468E">
        <w:rPr>
          <w:rFonts w:ascii="Arial" w:hAnsi="Arial" w:cs="Arial"/>
          <w:sz w:val="20"/>
          <w:szCs w:val="20"/>
        </w:rPr>
        <w:drawing>
          <wp:inline distT="0" distB="0" distL="0" distR="0" wp14:anchorId="25E451D8" wp14:editId="03635D0F">
            <wp:extent cx="5760720" cy="38512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DA5" w:rsidRPr="00A63789" w:rsidRDefault="006A468E" w:rsidP="006A468E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6A468E">
        <w:rPr>
          <w:rFonts w:ascii="Arial" w:hAnsi="Arial" w:cs="Arial"/>
          <w:i/>
          <w:sz w:val="16"/>
          <w:szCs w:val="20"/>
        </w:rPr>
        <w:t>Foto</w:t>
      </w:r>
      <w:proofErr w:type="spellEnd"/>
      <w:r w:rsidRPr="006A468E">
        <w:rPr>
          <w:rFonts w:ascii="Arial" w:hAnsi="Arial" w:cs="Arial"/>
          <w:i/>
          <w:sz w:val="16"/>
          <w:szCs w:val="20"/>
        </w:rPr>
        <w:t xml:space="preserve"> z inštalácie</w:t>
      </w:r>
      <w:r w:rsidR="001E2B04">
        <w:rPr>
          <w:rFonts w:ascii="Arial" w:hAnsi="Arial" w:cs="Arial"/>
          <w:sz w:val="20"/>
          <w:szCs w:val="20"/>
        </w:rPr>
        <w:br/>
      </w:r>
      <w:r w:rsidR="001E2B04">
        <w:rPr>
          <w:rFonts w:ascii="Arial" w:hAnsi="Arial" w:cs="Arial"/>
          <w:sz w:val="20"/>
          <w:szCs w:val="20"/>
        </w:rPr>
        <w:br/>
      </w:r>
      <w:r w:rsidR="00E073D9" w:rsidRPr="00A63789">
        <w:rPr>
          <w:rFonts w:ascii="Arial" w:hAnsi="Arial" w:cs="Arial"/>
          <w:sz w:val="20"/>
          <w:szCs w:val="20"/>
        </w:rPr>
        <w:t xml:space="preserve">Expozícia </w:t>
      </w:r>
      <w:r w:rsidR="00E073D9" w:rsidRPr="00657CC5">
        <w:rPr>
          <w:rFonts w:ascii="Arial" w:hAnsi="Arial" w:cs="Arial"/>
          <w:i/>
          <w:sz w:val="20"/>
          <w:szCs w:val="20"/>
        </w:rPr>
        <w:t xml:space="preserve">Moderna </w:t>
      </w:r>
      <w:r w:rsidR="00E073D9" w:rsidRPr="00A63789">
        <w:rPr>
          <w:rFonts w:ascii="Arial" w:hAnsi="Arial" w:cs="Arial"/>
          <w:sz w:val="20"/>
          <w:szCs w:val="20"/>
        </w:rPr>
        <w:t xml:space="preserve">pod kurátorstvom Kataríny </w:t>
      </w:r>
      <w:proofErr w:type="spellStart"/>
      <w:r w:rsidR="00E073D9" w:rsidRPr="00A63789">
        <w:rPr>
          <w:rFonts w:ascii="Arial" w:hAnsi="Arial" w:cs="Arial"/>
          <w:sz w:val="20"/>
          <w:szCs w:val="20"/>
        </w:rPr>
        <w:t>Bajcurovej</w:t>
      </w:r>
      <w:proofErr w:type="spellEnd"/>
      <w:r w:rsidR="00E073D9" w:rsidRPr="00A63789">
        <w:rPr>
          <w:rFonts w:ascii="Arial" w:hAnsi="Arial" w:cs="Arial"/>
          <w:sz w:val="20"/>
          <w:szCs w:val="20"/>
        </w:rPr>
        <w:t xml:space="preserve"> patrí medzi najobľúbenejšie expozície od otvorenia novej SNG</w:t>
      </w:r>
      <w:r w:rsidR="00CC6E39">
        <w:rPr>
          <w:rFonts w:ascii="Arial" w:hAnsi="Arial" w:cs="Arial"/>
          <w:sz w:val="20"/>
          <w:szCs w:val="20"/>
        </w:rPr>
        <w:t>.</w:t>
      </w:r>
      <w:r w:rsidR="00E073D9" w:rsidRPr="00A63789">
        <w:rPr>
          <w:rFonts w:ascii="Arial" w:hAnsi="Arial" w:cs="Arial"/>
          <w:sz w:val="20"/>
          <w:szCs w:val="20"/>
        </w:rPr>
        <w:t xml:space="preserve"> V expozícii nájdete najväčšie mená slovenskej umeleckej scény 20. storočia</w:t>
      </w:r>
      <w:r w:rsidR="00CC6E39">
        <w:rPr>
          <w:rFonts w:ascii="Arial" w:hAnsi="Arial" w:cs="Arial"/>
          <w:sz w:val="20"/>
          <w:szCs w:val="20"/>
        </w:rPr>
        <w:t>.</w:t>
      </w:r>
      <w:r w:rsidR="00E073D9" w:rsidRPr="00A63789">
        <w:rPr>
          <w:rFonts w:ascii="Arial" w:hAnsi="Arial" w:cs="Arial"/>
          <w:sz w:val="20"/>
          <w:szCs w:val="20"/>
        </w:rPr>
        <w:t xml:space="preserve"> </w:t>
      </w:r>
      <w:r w:rsidR="00CC6E39">
        <w:rPr>
          <w:rFonts w:ascii="Arial" w:hAnsi="Arial" w:cs="Arial"/>
          <w:sz w:val="20"/>
          <w:szCs w:val="20"/>
        </w:rPr>
        <w:t>S</w:t>
      </w:r>
      <w:r w:rsidR="00E073D9" w:rsidRPr="00A63789">
        <w:rPr>
          <w:rFonts w:ascii="Arial" w:hAnsi="Arial" w:cs="Arial"/>
          <w:sz w:val="20"/>
          <w:szCs w:val="20"/>
        </w:rPr>
        <w:t xml:space="preserve">účasťou stálej expozície je aj tzv. „nestála expozícia“, ktorá sa každoročne obmieňa a sústreďuje sa na špecifickú tému </w:t>
      </w:r>
      <w:r w:rsidR="0048023F" w:rsidRPr="00A63789">
        <w:rPr>
          <w:rFonts w:ascii="Arial" w:hAnsi="Arial" w:cs="Arial"/>
          <w:sz w:val="20"/>
          <w:szCs w:val="20"/>
        </w:rPr>
        <w:t>z umeleckého prostredia 20. storočia.</w:t>
      </w:r>
    </w:p>
    <w:p w:rsidR="009013DC" w:rsidRDefault="0048023F" w:rsidP="008D29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 xml:space="preserve">Vloženú výstavu </w:t>
      </w:r>
      <w:r w:rsidRPr="00A63789">
        <w:rPr>
          <w:rFonts w:ascii="Arial" w:hAnsi="Arial" w:cs="Arial"/>
          <w:i/>
          <w:sz w:val="20"/>
          <w:szCs w:val="20"/>
        </w:rPr>
        <w:t>Krajina oka x krajina duše</w:t>
      </w:r>
      <w:r w:rsidRPr="00A63789">
        <w:rPr>
          <w:rFonts w:ascii="Arial" w:hAnsi="Arial" w:cs="Arial"/>
          <w:sz w:val="20"/>
          <w:szCs w:val="20"/>
        </w:rPr>
        <w:t xml:space="preserve"> zameran</w:t>
      </w:r>
      <w:r w:rsidR="00AF4DA5" w:rsidRPr="00A63789">
        <w:rPr>
          <w:rFonts w:ascii="Arial" w:hAnsi="Arial" w:cs="Arial"/>
          <w:sz w:val="20"/>
          <w:szCs w:val="20"/>
        </w:rPr>
        <w:t xml:space="preserve">ú </w:t>
      </w:r>
      <w:r w:rsidRPr="00A63789">
        <w:rPr>
          <w:rFonts w:ascii="Arial" w:hAnsi="Arial" w:cs="Arial"/>
          <w:sz w:val="20"/>
          <w:szCs w:val="20"/>
        </w:rPr>
        <w:t>na krajinomaľbu vystrieda</w:t>
      </w:r>
      <w:r w:rsidR="00AF4DA5" w:rsidRPr="00A63789">
        <w:rPr>
          <w:rFonts w:ascii="Arial" w:hAnsi="Arial" w:cs="Arial"/>
          <w:sz w:val="20"/>
          <w:szCs w:val="20"/>
        </w:rPr>
        <w:t xml:space="preserve"> </w:t>
      </w:r>
      <w:r w:rsidRPr="00A63789">
        <w:rPr>
          <w:rFonts w:ascii="Arial" w:hAnsi="Arial" w:cs="Arial"/>
          <w:sz w:val="20"/>
          <w:szCs w:val="20"/>
        </w:rPr>
        <w:t>nov</w:t>
      </w:r>
      <w:r w:rsidR="00AF4DA5" w:rsidRPr="00A63789">
        <w:rPr>
          <w:rFonts w:ascii="Arial" w:hAnsi="Arial" w:cs="Arial"/>
          <w:sz w:val="20"/>
          <w:szCs w:val="20"/>
        </w:rPr>
        <w:t>á</w:t>
      </w:r>
      <w:r w:rsidRPr="00A63789">
        <w:rPr>
          <w:rFonts w:ascii="Arial" w:hAnsi="Arial" w:cs="Arial"/>
          <w:sz w:val="20"/>
          <w:szCs w:val="20"/>
        </w:rPr>
        <w:t xml:space="preserve"> tém</w:t>
      </w:r>
      <w:r w:rsidR="00AF4DA5" w:rsidRPr="00A63789">
        <w:rPr>
          <w:rFonts w:ascii="Arial" w:hAnsi="Arial" w:cs="Arial"/>
          <w:sz w:val="20"/>
          <w:szCs w:val="20"/>
        </w:rPr>
        <w:t>a</w:t>
      </w:r>
      <w:r w:rsidR="00657CC5">
        <w:rPr>
          <w:rFonts w:ascii="Arial" w:hAnsi="Arial" w:cs="Arial"/>
          <w:sz w:val="20"/>
          <w:szCs w:val="20"/>
        </w:rPr>
        <w:t xml:space="preserve"> </w:t>
      </w:r>
      <w:r w:rsidR="008D2959" w:rsidRPr="008D2959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sk-SK"/>
        </w:rPr>
        <w:t>(Ne)viditeľné? Ženy moderny</w:t>
      </w:r>
      <w:r w:rsidR="008D295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8D2959" w:rsidRDefault="008D2959" w:rsidP="008D29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2959" w:rsidRPr="008D2959" w:rsidRDefault="008D2959" w:rsidP="008D2959">
      <w:pPr>
        <w:rPr>
          <w:rFonts w:ascii="Arial" w:hAnsi="Arial" w:cs="Arial"/>
          <w:sz w:val="20"/>
        </w:rPr>
      </w:pPr>
      <w:r w:rsidRPr="008D2959">
        <w:rPr>
          <w:rFonts w:ascii="Arial" w:hAnsi="Arial" w:cs="Arial"/>
          <w:sz w:val="20"/>
        </w:rPr>
        <w:t>Dejiny umenia boli donedávna v prevažnej miere mužským príbehom. Žena v nich bola prítomná väčšinou ako objekt – námet: modelka, múza, žena pracujúca i</w:t>
      </w:r>
      <w:r>
        <w:rPr>
          <w:rFonts w:ascii="Arial" w:hAnsi="Arial" w:cs="Arial"/>
          <w:sz w:val="20"/>
        </w:rPr>
        <w:t> </w:t>
      </w:r>
      <w:r w:rsidRPr="008D2959">
        <w:rPr>
          <w:rFonts w:ascii="Arial" w:hAnsi="Arial" w:cs="Arial"/>
          <w:sz w:val="20"/>
        </w:rPr>
        <w:t>predajná</w:t>
      </w:r>
      <w:r>
        <w:rPr>
          <w:rFonts w:ascii="Arial" w:hAnsi="Arial" w:cs="Arial"/>
          <w:sz w:val="20"/>
        </w:rPr>
        <w:t>.</w:t>
      </w:r>
      <w:r w:rsidRPr="008D2959">
        <w:rPr>
          <w:rFonts w:ascii="Arial" w:hAnsi="Arial" w:cs="Arial"/>
          <w:sz w:val="20"/>
        </w:rPr>
        <w:t xml:space="preserve"> Slovenská moderna ju sprítomňovala v dvoch hlavných podobách: ako matku, madonu, sväticu alebo ako ženu osudovú, </w:t>
      </w:r>
      <w:proofErr w:type="spellStart"/>
      <w:r w:rsidRPr="008D2959">
        <w:rPr>
          <w:rFonts w:ascii="Arial" w:hAnsi="Arial" w:cs="Arial"/>
          <w:sz w:val="20"/>
        </w:rPr>
        <w:t>femme</w:t>
      </w:r>
      <w:proofErr w:type="spellEnd"/>
      <w:r w:rsidRPr="008D2959">
        <w:rPr>
          <w:rFonts w:ascii="Arial" w:hAnsi="Arial" w:cs="Arial"/>
          <w:sz w:val="20"/>
        </w:rPr>
        <w:t xml:space="preserve"> </w:t>
      </w:r>
      <w:proofErr w:type="spellStart"/>
      <w:r w:rsidRPr="008D2959">
        <w:rPr>
          <w:rFonts w:ascii="Arial" w:hAnsi="Arial" w:cs="Arial"/>
          <w:sz w:val="20"/>
        </w:rPr>
        <w:t>fatale</w:t>
      </w:r>
      <w:proofErr w:type="spellEnd"/>
      <w:r w:rsidRPr="008D2959">
        <w:rPr>
          <w:rFonts w:ascii="Arial" w:hAnsi="Arial" w:cs="Arial"/>
          <w:sz w:val="20"/>
        </w:rPr>
        <w:t>. Ženy-umelkyne sa na výtvarnej scé</w:t>
      </w:r>
      <w:bookmarkStart w:id="0" w:name="_GoBack"/>
      <w:bookmarkEnd w:id="0"/>
      <w:r w:rsidRPr="008D2959">
        <w:rPr>
          <w:rFonts w:ascii="Arial" w:hAnsi="Arial" w:cs="Arial"/>
          <w:sz w:val="20"/>
        </w:rPr>
        <w:t xml:space="preserve">ne začali výraznejšie objavovať ruka v ruke s postupujúcim civilizačným pokrokom i s uvoľňovaním tradičných vzorcov správania a morálky. Prvé umelkyne svoje ambície vnímali skôr ako ušľachtilú „zábavu“ vyššej triedy. Neskôr ženy, už ako vyštudované výtvarné umelkyne, chceli s mužmi trochu aj súperiť – vyrovnať sa im, presadiť sa v pôvodne mužskom umeleckom svete. Umenie žien bolo síce vždy ich sebavyjadrením, ale miera </w:t>
      </w:r>
      <w:r w:rsidRPr="008D2959">
        <w:rPr>
          <w:rFonts w:ascii="Arial" w:hAnsi="Arial" w:cs="Arial"/>
          <w:sz w:val="20"/>
        </w:rPr>
        <w:lastRenderedPageBreak/>
        <w:t>výrazu rodu, teda toho, čo robí ženu ženou, spoločenských, politických či kultúrnych súvislostí ženskej identity sa v rôznych časových obdobiach líšila. Osobitá „ženská agenda“ v čase moderny ešte nebola zvlášť výrazná, tá prišla na scénu neskôr a svoje naplnenie našla až v súčasnom umení. </w:t>
      </w:r>
    </w:p>
    <w:p w:rsidR="008D2959" w:rsidRDefault="008D2959" w:rsidP="008D29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2959" w:rsidRPr="008D2959" w:rsidRDefault="008D2959" w:rsidP="008D2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A63789" w:rsidRPr="00550268" w:rsidRDefault="00A63789" w:rsidP="00A637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A6378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„N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aša nová 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«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vložená výstava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»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spolu s dielami žien, ktoré sú súčasťou stálej 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expozíci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e,</w:t>
      </w:r>
      <w:r w:rsidR="0013547C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je prvým špecializovaným, i keď stručným pohľadom na diela a rolu žien v slovenskej moderne. Chceme ukázať, že aj ženy boli neodmysliteľnou súčasťou pokroku, že neboli neviditeľné, odmietli svoju tradičnú rolu (v rámci zaužívaného sloganu: </w:t>
      </w:r>
      <w:proofErr w:type="spellStart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Kinder</w:t>
      </w:r>
      <w:proofErr w:type="spellEnd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– </w:t>
      </w:r>
      <w:proofErr w:type="spellStart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Küche</w:t>
      </w:r>
      <w:proofErr w:type="spellEnd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– </w:t>
      </w:r>
      <w:proofErr w:type="spellStart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Kirche</w:t>
      </w:r>
      <w:proofErr w:type="spellEnd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/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deti – kuchyňa – kostol) a odvážne sa pokúsili nájsť si svoje miesto v umení, vyjadriť vzťah k svetu a spoločnosti, v ktorej žili. Aj keď ich vtedy ešte nebolo veľa, zápas o presadenie 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ich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hlasu v umení je svetlým príkladom pre všetky emancipované ženy, a nielen umelkyne. 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Ž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iaľ, je to aktuálne aj dnes, keď sú viaceré úspešné ženy, ženy-političky, ženy-umelkyne, ženy vo vedúcich funkciách zo strany (hlavne konzervatívnych a </w:t>
      </w:r>
      <w:proofErr w:type="spellStart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ultrakonzervatívnych</w:t>
      </w:r>
      <w:proofErr w:type="spellEnd"/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muž</w:t>
      </w:r>
      <w:r w:rsidRPr="00A6378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ov) napádané a neraz ponižované,“</w:t>
      </w:r>
      <w:r w:rsidRPr="00A6378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 uvádza kurátorka expozície Katarína Bajcurová. </w:t>
      </w:r>
    </w:p>
    <w:p w:rsidR="00A63789" w:rsidRPr="00550268" w:rsidRDefault="00A63789" w:rsidP="00A637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A63789" w:rsidRPr="00A63789" w:rsidRDefault="00A63789" w:rsidP="00A637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A6378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Na vloženej výstave spolupracovala kurátorka </w:t>
      </w:r>
      <w:r w:rsidR="002F76B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SNG </w:t>
      </w:r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Valéria</w:t>
      </w:r>
      <w:r w:rsidRPr="00550268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Kršiaková: </w:t>
      </w:r>
      <w:r w:rsidRPr="00657CC5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„</w:t>
      </w:r>
      <w:r w:rsidR="00657CC5" w:rsidRPr="00657CC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S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nažili</w:t>
      </w:r>
      <w:r w:rsidR="00657CC5" w:rsidRPr="00657CC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sme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upozorniť na aktívnu rolu žien vo formovaní modernej výtvarnej kultúry na Slovensku, ktorú nepochybne zastávali. </w:t>
      </w:r>
      <w:r w:rsidR="00FF49B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Prezentované diela dokazujú ich profesionalitu, angažovanosť,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autonómiu a zmysel pre tep doby</w:t>
      </w:r>
      <w:r w:rsidR="00FF49B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.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Návštevní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ci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či 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návštevníčk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y</w:t>
      </w:r>
      <w:r w:rsidR="003432F6"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si môžu v expozícii sami overiť, že prístup žien-umelkýň k výtvarnému umeniu moderny avantgárd sa v ničom </w:t>
      </w:r>
      <w:r w:rsidR="00FF49B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nelíšil od ich mužských kolegov. Umelkyne teda</w:t>
      </w:r>
      <w:r w:rsidRPr="0055026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 rovným dielom prispeli k formovaniu modernej sloven</w:t>
      </w:r>
      <w:r w:rsidR="00FF49B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skej vizuálnej kultúry, pričom v niektorých oblastiach boli </w:t>
      </w:r>
      <w:r w:rsidR="003432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samy </w:t>
      </w:r>
      <w:r w:rsidR="00FF49B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pionierkami.</w:t>
      </w:r>
      <w:r w:rsidRPr="00657CC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“</w:t>
      </w:r>
      <w:r w:rsidRPr="00A63789"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 </w:t>
      </w:r>
    </w:p>
    <w:p w:rsidR="00A63789" w:rsidRPr="00A63789" w:rsidRDefault="00A63789" w:rsidP="00A637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2F76B9" w:rsidRPr="008D2959" w:rsidRDefault="00CC6E39" w:rsidP="007F0F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expozíc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ii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sk-SK"/>
        </w:rPr>
        <w:t xml:space="preserve">Moderna </w:t>
      </w:r>
      <w:r w:rsidRPr="002E4A2B">
        <w:rPr>
          <w:rFonts w:ascii="Arial" w:eastAsia="Times New Roman" w:hAnsi="Arial" w:cs="Arial"/>
          <w:iCs/>
          <w:color w:val="000000"/>
          <w:sz w:val="20"/>
          <w:szCs w:val="20"/>
          <w:lang w:eastAsia="sk-SK"/>
        </w:rPr>
        <w:t>zároveň budú reinštalované rôzne diela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na papierových nosičoch (kresba, grafika) z dôvodu ich štandardnej ochrany. </w:t>
      </w:r>
      <w:r w:rsidR="00A63789" w:rsidRPr="00A6378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Publikum uvidí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nové – iné diela Eugena </w:t>
      </w:r>
      <w:proofErr w:type="spellStart"/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Króna</w:t>
      </w:r>
      <w:proofErr w:type="spellEnd"/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Ľudovíta Fullu, Mikuláša </w:t>
      </w:r>
      <w:proofErr w:type="spellStart"/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Galandu</w:t>
      </w:r>
      <w:proofErr w:type="spellEnd"/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Kolomana So</w:t>
      </w:r>
      <w:r w:rsidR="00A63789" w:rsidRPr="00A6378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kola a Ernesta Zmetáka. Čoskoro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súčasťou expozície stane časová os (na </w:t>
      </w:r>
      <w:r w:rsidR="003432F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susediace</w:t>
      </w:r>
      <w:r w:rsidR="003432F6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j </w:t>
      </w:r>
      <w:r w:rsidR="00A63789"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chodbe), ktorá podrobne osvetlí historické fakty a vzťahy medzi európskym a slovenským umením.</w:t>
      </w:r>
    </w:p>
    <w:p w:rsidR="007F0F97" w:rsidRPr="00550268" w:rsidRDefault="007F0F97" w:rsidP="007F0F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7F0F97" w:rsidRDefault="007F0F97" w:rsidP="008D2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iCs/>
          <w:color w:val="000000"/>
          <w:sz w:val="20"/>
          <w:szCs w:val="20"/>
          <w:lang w:eastAsia="sk-SK"/>
        </w:rPr>
        <w:t xml:space="preserve">Výstava je symbolickou rozlúčkou kurátorky Kataríny </w:t>
      </w:r>
      <w:proofErr w:type="spellStart"/>
      <w:r w:rsidRPr="00550268">
        <w:rPr>
          <w:rFonts w:ascii="Arial" w:eastAsia="Times New Roman" w:hAnsi="Arial" w:cs="Arial"/>
          <w:iCs/>
          <w:color w:val="000000"/>
          <w:sz w:val="20"/>
          <w:szCs w:val="20"/>
          <w:lang w:eastAsia="sk-SK"/>
        </w:rPr>
        <w:t>Bajcurovej</w:t>
      </w:r>
      <w:proofErr w:type="spellEnd"/>
      <w:r w:rsidRPr="00550268">
        <w:rPr>
          <w:rFonts w:ascii="Arial" w:eastAsia="Times New Roman" w:hAnsi="Arial" w:cs="Arial"/>
          <w:iCs/>
          <w:color w:val="000000"/>
          <w:sz w:val="20"/>
          <w:szCs w:val="20"/>
          <w:lang w:eastAsia="sk-SK"/>
        </w:rPr>
        <w:t xml:space="preserve"> s jej tridsaťročným pôsobením v Slovenskej národnej galérii</w:t>
      </w:r>
      <w:r w:rsidR="00A63789" w:rsidRPr="002E4A2B">
        <w:rPr>
          <w:rFonts w:ascii="Arial" w:eastAsia="Times New Roman" w:hAnsi="Arial" w:cs="Arial"/>
          <w:iCs/>
          <w:color w:val="000000"/>
          <w:sz w:val="20"/>
          <w:szCs w:val="20"/>
          <w:lang w:eastAsia="sk-SK"/>
        </w:rPr>
        <w:t xml:space="preserve"> </w:t>
      </w:r>
      <w:r w:rsidR="00A63789" w:rsidRPr="002E4A2B">
        <w:rPr>
          <w:rFonts w:ascii="Arial" w:hAnsi="Arial" w:cs="Arial"/>
          <w:sz w:val="20"/>
          <w:szCs w:val="20"/>
        </w:rPr>
        <w:t>od roku 1994</w:t>
      </w:r>
      <w:r w:rsidR="002E4A2B" w:rsidRPr="002E4A2B">
        <w:rPr>
          <w:rFonts w:ascii="Arial" w:hAnsi="Arial" w:cs="Arial"/>
          <w:sz w:val="20"/>
          <w:szCs w:val="20"/>
        </w:rPr>
        <w:t>.</w:t>
      </w:r>
      <w:r w:rsidR="00A63789" w:rsidRPr="002E4A2B">
        <w:rPr>
          <w:rFonts w:ascii="Arial" w:hAnsi="Arial" w:cs="Arial"/>
          <w:sz w:val="20"/>
          <w:szCs w:val="20"/>
        </w:rPr>
        <w:t xml:space="preserve"> </w:t>
      </w:r>
    </w:p>
    <w:p w:rsidR="008D2959" w:rsidRPr="008D2959" w:rsidRDefault="008D2959" w:rsidP="008D29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7F0F97" w:rsidRPr="00550268" w:rsidRDefault="007F0F97" w:rsidP="007F0F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color w:val="000000"/>
          <w:sz w:val="20"/>
          <w:szCs w:val="20"/>
          <w:u w:val="single"/>
          <w:lang w:eastAsia="sk-SK"/>
        </w:rPr>
        <w:t>Vystavujúce autorky:</w:t>
      </w:r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Frida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Konstantin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Margita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Czóbelová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Ritta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Boemm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Želmíra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Duchajová-Švehlová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Ester M.-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Šimerová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Alexandra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Exter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Lea Mrázová, Irena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Blühová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Emília/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Miťa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Kolesárová,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Julie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Horová</w:t>
      </w:r>
      <w:proofErr w:type="spellEnd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-Kováčiková, Dagmar </w:t>
      </w:r>
      <w:proofErr w:type="spellStart"/>
      <w:r w:rsidRPr="0055026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Rosůlková</w:t>
      </w:r>
      <w:proofErr w:type="spellEnd"/>
      <w:r w:rsidR="0013547C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</w:p>
    <w:p w:rsidR="0014488E" w:rsidRPr="00A63789" w:rsidRDefault="0014488E" w:rsidP="0014488E">
      <w:pPr>
        <w:rPr>
          <w:rFonts w:ascii="Arial" w:hAnsi="Arial" w:cs="Arial"/>
          <w:sz w:val="20"/>
          <w:szCs w:val="20"/>
        </w:rPr>
      </w:pPr>
    </w:p>
    <w:p w:rsidR="00672511" w:rsidRPr="00550268" w:rsidRDefault="00672511" w:rsidP="006725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(Ne)viditeľné? Ženy moderny</w:t>
      </w:r>
    </w:p>
    <w:p w:rsidR="00672511" w:rsidRPr="00550268" w:rsidRDefault="00672511" w:rsidP="006725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NESTEX – nestála expozícia </w:t>
      </w:r>
      <w:r w:rsidRPr="0055026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MODERNA</w:t>
      </w:r>
    </w:p>
    <w:p w:rsidR="00672511" w:rsidRPr="00550268" w:rsidRDefault="00672511" w:rsidP="006725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Kurátorky: Katarína Bajcurová a Valéria Kršiaková</w:t>
      </w:r>
    </w:p>
    <w:p w:rsidR="00672511" w:rsidRPr="00550268" w:rsidRDefault="00672511" w:rsidP="006725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Miesto: SNG Bratislava, Vodné kasárne, 2. poschodie</w:t>
      </w:r>
    </w:p>
    <w:p w:rsidR="00672511" w:rsidRPr="00550268" w:rsidRDefault="00672511" w:rsidP="006725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55026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Termín: september 2024 – september 2025</w:t>
      </w:r>
    </w:p>
    <w:p w:rsidR="00CC6E39" w:rsidRDefault="00CC6E39">
      <w:pPr>
        <w:rPr>
          <w:rFonts w:ascii="Arial" w:hAnsi="Arial" w:cs="Arial"/>
          <w:sz w:val="20"/>
          <w:szCs w:val="20"/>
        </w:rPr>
      </w:pPr>
    </w:p>
    <w:p w:rsidR="00CC6E39" w:rsidRPr="00400AB3" w:rsidRDefault="00CC6E39" w:rsidP="00CC6E39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9257D3">
        <w:rPr>
          <w:rFonts w:ascii="Arial" w:hAnsi="Arial" w:cs="Arial"/>
          <w:color w:val="000000"/>
          <w:sz w:val="16"/>
          <w:szCs w:val="16"/>
        </w:rPr>
        <w:t xml:space="preserve">Generálny partner SNG </w:t>
      </w:r>
    </w:p>
    <w:p w:rsidR="00CC6E39" w:rsidRPr="004B77A2" w:rsidRDefault="00CC6E39" w:rsidP="00CC6E39">
      <w:pPr>
        <w:spacing w:line="276" w:lineRule="auto"/>
      </w:pPr>
      <w:r w:rsidRPr="00186777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622AB0A4" wp14:editId="1AC77253">
            <wp:simplePos x="0" y="0"/>
            <wp:positionH relativeFrom="column">
              <wp:posOffset>64770</wp:posOffset>
            </wp:positionH>
            <wp:positionV relativeFrom="paragraph">
              <wp:posOffset>635</wp:posOffset>
            </wp:positionV>
            <wp:extent cx="777240" cy="795020"/>
            <wp:effectExtent l="0" t="0" r="1016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E39" w:rsidRDefault="0013547C" w:rsidP="00CC6E39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C6E39" w:rsidRDefault="00CC6E39" w:rsidP="00CC6E39"/>
    <w:p w:rsidR="00CC6E39" w:rsidRPr="00A63789" w:rsidRDefault="00CC6E39">
      <w:pPr>
        <w:rPr>
          <w:rFonts w:ascii="Arial" w:hAnsi="Arial" w:cs="Arial"/>
          <w:sz w:val="20"/>
          <w:szCs w:val="20"/>
        </w:rPr>
      </w:pPr>
    </w:p>
    <w:sectPr w:rsidR="00CC6E39" w:rsidRPr="00A637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80" w:rsidRDefault="00BC6980" w:rsidP="00CC6E39">
      <w:pPr>
        <w:spacing w:after="0" w:line="240" w:lineRule="auto"/>
      </w:pPr>
      <w:r>
        <w:separator/>
      </w:r>
    </w:p>
  </w:endnote>
  <w:endnote w:type="continuationSeparator" w:id="0">
    <w:p w:rsidR="00BC6980" w:rsidRDefault="00BC6980" w:rsidP="00CC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39" w:rsidRDefault="00CC6E39" w:rsidP="00CC6E39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:rsidR="00CC6E39" w:rsidRDefault="00CC6E39" w:rsidP="00CC6E39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:rsidR="00CC6E39" w:rsidRPr="00400AB3" w:rsidRDefault="00CC6E39" w:rsidP="00CC6E39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Slovenská národná galéria</w:t>
    </w:r>
  </w:p>
  <w:p w:rsidR="00CC6E39" w:rsidRPr="00400AB3" w:rsidRDefault="00CC6E39" w:rsidP="00CC6E39">
    <w:pPr>
      <w:spacing w:after="0" w:line="276" w:lineRule="auto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Riečna 1,</w:t>
    </w:r>
    <w:r w:rsidRPr="00400AB3">
      <w:rPr>
        <w:rFonts w:ascii="SNG Sans" w:eastAsia="Times New Roman" w:hAnsi="SNG Sans" w:cs="Georgia"/>
        <w:color w:val="000000"/>
        <w:sz w:val="16"/>
        <w:szCs w:val="16"/>
        <w:lang w:val="en-US" w:eastAsia="en-GB"/>
      </w:rPr>
      <w:t xml:space="preserve"> 815 13 Bratislava, </w:t>
    </w:r>
    <w:hyperlink r:id="rId1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en-US" w:eastAsia="en-GB"/>
        </w:rPr>
        <w:t>www.sng.sk</w:t>
      </w:r>
    </w:hyperlink>
  </w:p>
  <w:p w:rsidR="00CC6E39" w:rsidRPr="00CC6E39" w:rsidRDefault="00CC6E39" w:rsidP="00CC6E39">
    <w:pPr>
      <w:tabs>
        <w:tab w:val="left" w:pos="4536"/>
      </w:tabs>
      <w:spacing w:after="0" w:line="276" w:lineRule="auto"/>
      <w:rPr>
        <w:rFonts w:ascii="SNG Sans" w:eastAsia="Times New Roman" w:hAnsi="SNG Sans" w:cs="Georgia"/>
        <w:color w:val="000000"/>
        <w:sz w:val="16"/>
        <w:szCs w:val="16"/>
        <w:lang w:val="de-DE" w:eastAsia="en-GB"/>
      </w:rPr>
    </w:pPr>
    <w:r w:rsidRPr="00400AB3">
      <w:rPr>
        <w:rFonts w:ascii="SNG Sans" w:eastAsia="Times New Roman" w:hAnsi="SNG Sans" w:cs="Georgia"/>
        <w:color w:val="000000"/>
        <w:sz w:val="16"/>
        <w:szCs w:val="16"/>
        <w:lang w:val="de-DE" w:eastAsia="en-GB"/>
      </w:rPr>
      <w:t>Tel. +421 2 20 47 61 11, e-mail:</w:t>
    </w:r>
    <w:r w:rsidRPr="00400AB3">
      <w:rPr>
        <w:rFonts w:ascii="SNG Sans" w:eastAsia="Times New Roman" w:hAnsi="SNG Sans" w:cs="Georgia"/>
        <w:color w:val="0000FF"/>
        <w:sz w:val="16"/>
        <w:szCs w:val="16"/>
        <w:lang w:val="de-DE" w:eastAsia="en-GB"/>
      </w:rPr>
      <w:t xml:space="preserve"> </w:t>
    </w:r>
    <w:hyperlink r:id="rId2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de-DE" w:eastAsia="en-GB"/>
        </w:rPr>
        <w:t>info@sng.sk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80" w:rsidRDefault="00BC6980" w:rsidP="00CC6E39">
      <w:pPr>
        <w:spacing w:after="0" w:line="240" w:lineRule="auto"/>
      </w:pPr>
      <w:r>
        <w:separator/>
      </w:r>
    </w:p>
  </w:footnote>
  <w:footnote w:type="continuationSeparator" w:id="0">
    <w:p w:rsidR="00BC6980" w:rsidRDefault="00BC6980" w:rsidP="00CC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39" w:rsidRPr="005C30B0" w:rsidRDefault="00CC6E39" w:rsidP="00CC6E39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59264" behindDoc="1" locked="0" layoutInCell="1" allowOverlap="1" wp14:anchorId="78352263" wp14:editId="29753A5C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CA1C8" wp14:editId="43E73EA3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E39" w:rsidRPr="005C30B0" w:rsidRDefault="00CC6E39" w:rsidP="00CC6E39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:rsidR="00CC6E39" w:rsidRPr="005C30B0" w:rsidRDefault="00CC6E39" w:rsidP="00CC6E39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CA1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:rsidR="00CC6E39" w:rsidRPr="005C30B0" w:rsidRDefault="00CC6E39" w:rsidP="00CC6E39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:rsidR="00CC6E39" w:rsidRPr="005C30B0" w:rsidRDefault="00CC6E39" w:rsidP="00CC6E39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:rsidR="00CC6E39" w:rsidRDefault="00CC6E39" w:rsidP="00CC6E39">
    <w:pPr>
      <w:pStyle w:val="Hlavika"/>
    </w:pPr>
  </w:p>
  <w:p w:rsidR="00CC6E39" w:rsidRDefault="00CC6E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91A"/>
    <w:multiLevelType w:val="hybridMultilevel"/>
    <w:tmpl w:val="AFAE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8E"/>
    <w:rsid w:val="000C7C04"/>
    <w:rsid w:val="0013547C"/>
    <w:rsid w:val="0014488E"/>
    <w:rsid w:val="001A5D12"/>
    <w:rsid w:val="001E2B04"/>
    <w:rsid w:val="002712E3"/>
    <w:rsid w:val="002776A4"/>
    <w:rsid w:val="002E4A2B"/>
    <w:rsid w:val="002F76B9"/>
    <w:rsid w:val="003432F6"/>
    <w:rsid w:val="003D5919"/>
    <w:rsid w:val="0048023F"/>
    <w:rsid w:val="004A41BC"/>
    <w:rsid w:val="00540444"/>
    <w:rsid w:val="005C37FE"/>
    <w:rsid w:val="005F7E75"/>
    <w:rsid w:val="0061777D"/>
    <w:rsid w:val="00624937"/>
    <w:rsid w:val="00657CC5"/>
    <w:rsid w:val="00672511"/>
    <w:rsid w:val="00696967"/>
    <w:rsid w:val="006A468E"/>
    <w:rsid w:val="007F0F97"/>
    <w:rsid w:val="00803D7D"/>
    <w:rsid w:val="00830F37"/>
    <w:rsid w:val="008D2959"/>
    <w:rsid w:val="009013DC"/>
    <w:rsid w:val="00A63789"/>
    <w:rsid w:val="00AF4DA5"/>
    <w:rsid w:val="00B03482"/>
    <w:rsid w:val="00B60CCD"/>
    <w:rsid w:val="00BC6980"/>
    <w:rsid w:val="00CA0696"/>
    <w:rsid w:val="00CC6E39"/>
    <w:rsid w:val="00E073D9"/>
    <w:rsid w:val="00EA4AF7"/>
    <w:rsid w:val="00FB1500"/>
    <w:rsid w:val="00FF0D54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BD6D"/>
  <w15:chartTrackingRefBased/>
  <w15:docId w15:val="{5073A15A-5BFF-4CB2-9594-EA69266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95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4488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4488E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488E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E39"/>
  </w:style>
  <w:style w:type="paragraph" w:styleId="Pta">
    <w:name w:val="footer"/>
    <w:basedOn w:val="Normlny"/>
    <w:link w:val="PtaChar"/>
    <w:uiPriority w:val="99"/>
    <w:unhideWhenUsed/>
    <w:rsid w:val="00CC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6E39"/>
  </w:style>
  <w:style w:type="paragraph" w:styleId="Textbubliny">
    <w:name w:val="Balloon Text"/>
    <w:basedOn w:val="Normlny"/>
    <w:link w:val="TextbublinyChar"/>
    <w:uiPriority w:val="99"/>
    <w:semiHidden/>
    <w:unhideWhenUsed/>
    <w:rsid w:val="006A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4</cp:revision>
  <dcterms:created xsi:type="dcterms:W3CDTF">2024-09-13T10:05:00Z</dcterms:created>
  <dcterms:modified xsi:type="dcterms:W3CDTF">2024-09-13T10:14:00Z</dcterms:modified>
</cp:coreProperties>
</file>